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7D5A5A" w14:textId="58B31639" w:rsidR="00BA024B" w:rsidRPr="00BA024B" w:rsidRDefault="008E1359" w:rsidP="00BA024B">
      <w:pPr>
        <w:rPr>
          <w:rFonts w:ascii="Franklin Gothic Book" w:hAnsi="Franklin Gothic Book"/>
          <w:b/>
          <w:sz w:val="24"/>
        </w:rPr>
      </w:pPr>
      <w:r>
        <w:rPr>
          <w:rFonts w:ascii="Franklin Gothic Book" w:hAnsi="Franklin Gothic Book"/>
          <w:noProof/>
        </w:rPr>
        <w:drawing>
          <wp:anchor distT="0" distB="0" distL="114300" distR="114300" simplePos="0" relativeHeight="251658240" behindDoc="0" locked="0" layoutInCell="1" allowOverlap="1" wp14:anchorId="2C137829" wp14:editId="185FDBD5">
            <wp:simplePos x="0" y="0"/>
            <wp:positionH relativeFrom="column">
              <wp:posOffset>4394835</wp:posOffset>
            </wp:positionH>
            <wp:positionV relativeFrom="paragraph">
              <wp:posOffset>-45085</wp:posOffset>
            </wp:positionV>
            <wp:extent cx="1562735" cy="2353310"/>
            <wp:effectExtent l="0" t="0" r="12065"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nnah Headshot.jpg"/>
                    <pic:cNvPicPr/>
                  </pic:nvPicPr>
                  <pic:blipFill>
                    <a:blip r:embed="rId7">
                      <a:extLst>
                        <a:ext uri="{28A0092B-C50C-407E-A947-70E740481C1C}">
                          <a14:useLocalDpi xmlns:a14="http://schemas.microsoft.com/office/drawing/2010/main" val="0"/>
                        </a:ext>
                      </a:extLst>
                    </a:blip>
                    <a:stretch>
                      <a:fillRect/>
                    </a:stretch>
                  </pic:blipFill>
                  <pic:spPr>
                    <a:xfrm>
                      <a:off x="0" y="0"/>
                      <a:ext cx="1562735" cy="2353310"/>
                    </a:xfrm>
                    <a:prstGeom prst="rect">
                      <a:avLst/>
                    </a:prstGeom>
                  </pic:spPr>
                </pic:pic>
              </a:graphicData>
            </a:graphic>
            <wp14:sizeRelH relativeFrom="page">
              <wp14:pctWidth>0</wp14:pctWidth>
            </wp14:sizeRelH>
            <wp14:sizeRelV relativeFrom="page">
              <wp14:pctHeight>0</wp14:pctHeight>
            </wp14:sizeRelV>
          </wp:anchor>
        </w:drawing>
      </w:r>
      <w:r w:rsidR="00BA024B" w:rsidRPr="00BA024B">
        <w:rPr>
          <w:rFonts w:ascii="Franklin Gothic Book" w:hAnsi="Franklin Gothic Book"/>
          <w:b/>
          <w:sz w:val="24"/>
        </w:rPr>
        <w:t>Hannah Thompson</w:t>
      </w:r>
      <w:r>
        <w:rPr>
          <w:rFonts w:ascii="Franklin Gothic Book" w:hAnsi="Franklin Gothic Book"/>
          <w:b/>
          <w:sz w:val="24"/>
        </w:rPr>
        <w:t>-</w:t>
      </w:r>
      <w:proofErr w:type="spellStart"/>
      <w:r>
        <w:rPr>
          <w:rFonts w:ascii="Franklin Gothic Book" w:hAnsi="Franklin Gothic Book"/>
          <w:b/>
          <w:sz w:val="24"/>
        </w:rPr>
        <w:t>Weeman</w:t>
      </w:r>
      <w:proofErr w:type="spellEnd"/>
      <w:r w:rsidR="00BA024B" w:rsidRPr="00BA024B">
        <w:rPr>
          <w:rFonts w:ascii="Franklin Gothic Book" w:hAnsi="Franklin Gothic Book"/>
          <w:b/>
          <w:sz w:val="24"/>
        </w:rPr>
        <w:br/>
      </w:r>
      <w:r w:rsidR="004041D0">
        <w:rPr>
          <w:rFonts w:ascii="Franklin Gothic Book" w:hAnsi="Franklin Gothic Book"/>
          <w:b/>
          <w:sz w:val="24"/>
        </w:rPr>
        <w:t>Vice President of Communications</w:t>
      </w:r>
    </w:p>
    <w:p w14:paraId="6800200F" w14:textId="5930BFBC" w:rsidR="00BA024B" w:rsidRPr="00BA024B" w:rsidRDefault="00BA024B" w:rsidP="00BA024B">
      <w:pPr>
        <w:rPr>
          <w:rFonts w:ascii="Franklin Gothic Book" w:hAnsi="Franklin Gothic Book"/>
        </w:rPr>
      </w:pPr>
      <w:r w:rsidRPr="00BA024B">
        <w:rPr>
          <w:rFonts w:ascii="Franklin Gothic Book" w:hAnsi="Franklin Gothic Book"/>
        </w:rPr>
        <w:t xml:space="preserve">As </w:t>
      </w:r>
      <w:r w:rsidR="004041D0">
        <w:rPr>
          <w:rFonts w:ascii="Franklin Gothic Book" w:hAnsi="Franklin Gothic Book"/>
        </w:rPr>
        <w:t>vice president of communications</w:t>
      </w:r>
      <w:r w:rsidRPr="00BA024B">
        <w:rPr>
          <w:rFonts w:ascii="Franklin Gothic Book" w:hAnsi="Franklin Gothic Book"/>
        </w:rPr>
        <w:t>, Hannah Thompson</w:t>
      </w:r>
      <w:r w:rsidR="008E1359">
        <w:rPr>
          <w:rFonts w:ascii="Franklin Gothic Book" w:hAnsi="Franklin Gothic Book"/>
        </w:rPr>
        <w:t>-</w:t>
      </w:r>
      <w:proofErr w:type="spellStart"/>
      <w:r w:rsidR="008E1359">
        <w:rPr>
          <w:rFonts w:ascii="Franklin Gothic Book" w:hAnsi="Franklin Gothic Book"/>
        </w:rPr>
        <w:t>Weeman</w:t>
      </w:r>
      <w:proofErr w:type="spellEnd"/>
      <w:r w:rsidRPr="00BA024B">
        <w:rPr>
          <w:rFonts w:ascii="Franklin Gothic Book" w:hAnsi="Franklin Gothic Book"/>
        </w:rPr>
        <w:t xml:space="preserve"> develops and implements the communications strategy for the Animal Agriculture Alliance, </w:t>
      </w:r>
      <w:r w:rsidR="004041D0">
        <w:rPr>
          <w:rFonts w:ascii="Franklin Gothic Book" w:hAnsi="Franklin Gothic Book"/>
        </w:rPr>
        <w:t>a nationwide, industry-united non</w:t>
      </w:r>
      <w:r w:rsidRPr="00BA024B">
        <w:rPr>
          <w:rFonts w:ascii="Franklin Gothic Book" w:hAnsi="Franklin Gothic Book"/>
        </w:rPr>
        <w:t xml:space="preserve">profit organization </w:t>
      </w:r>
      <w:r w:rsidR="004041D0">
        <w:rPr>
          <w:rFonts w:ascii="Franklin Gothic Book" w:hAnsi="Franklin Gothic Book"/>
        </w:rPr>
        <w:t>helping to bridge the communication gap between farm and fork. The Alliance works to</w:t>
      </w:r>
      <w:r w:rsidR="004041D0" w:rsidRPr="004041D0">
        <w:rPr>
          <w:rFonts w:ascii="Franklin Gothic Book" w:hAnsi="Franklin Gothic Book"/>
        </w:rPr>
        <w:t> </w:t>
      </w:r>
      <w:r w:rsidR="004041D0" w:rsidRPr="004041D0">
        <w:rPr>
          <w:rFonts w:ascii="Franklin Gothic Book" w:hAnsi="Franklin Gothic Book"/>
          <w:b/>
          <w:bCs/>
        </w:rPr>
        <w:t>connect</w:t>
      </w:r>
      <w:r w:rsidR="004041D0" w:rsidRPr="004041D0">
        <w:rPr>
          <w:rFonts w:ascii="Franklin Gothic Book" w:hAnsi="Franklin Gothic Book"/>
        </w:rPr>
        <w:t> key food industry stakeholders to arm them with responses to emerging issues</w:t>
      </w:r>
      <w:r w:rsidR="004041D0">
        <w:rPr>
          <w:rFonts w:ascii="Franklin Gothic Book" w:hAnsi="Franklin Gothic Book"/>
        </w:rPr>
        <w:t xml:space="preserve">; </w:t>
      </w:r>
      <w:r w:rsidR="004041D0" w:rsidRPr="004041D0">
        <w:rPr>
          <w:rFonts w:ascii="Franklin Gothic Book" w:hAnsi="Franklin Gothic Book"/>
          <w:b/>
          <w:bCs/>
        </w:rPr>
        <w:t>engage</w:t>
      </w:r>
      <w:r w:rsidR="004041D0" w:rsidRPr="004041D0">
        <w:rPr>
          <w:rFonts w:ascii="Franklin Gothic Book" w:hAnsi="Franklin Gothic Book"/>
        </w:rPr>
        <w:t> food chain influencers and promote consumer choice by helping them better unders</w:t>
      </w:r>
      <w:r w:rsidR="004041D0">
        <w:rPr>
          <w:rFonts w:ascii="Franklin Gothic Book" w:hAnsi="Franklin Gothic Book"/>
        </w:rPr>
        <w:t>tand modern animal agriculture and</w:t>
      </w:r>
      <w:r w:rsidR="004041D0" w:rsidRPr="004041D0">
        <w:rPr>
          <w:rFonts w:ascii="Franklin Gothic Book" w:hAnsi="Franklin Gothic Book"/>
        </w:rPr>
        <w:t> </w:t>
      </w:r>
      <w:r w:rsidR="004041D0" w:rsidRPr="004041D0">
        <w:rPr>
          <w:rFonts w:ascii="Franklin Gothic Book" w:hAnsi="Franklin Gothic Book"/>
          <w:b/>
          <w:bCs/>
        </w:rPr>
        <w:t>protect</w:t>
      </w:r>
      <w:r w:rsidR="004041D0" w:rsidRPr="004041D0">
        <w:rPr>
          <w:rFonts w:ascii="Franklin Gothic Book" w:hAnsi="Franklin Gothic Book"/>
        </w:rPr>
        <w:t> </w:t>
      </w:r>
      <w:r w:rsidR="004041D0">
        <w:rPr>
          <w:rFonts w:ascii="Franklin Gothic Book" w:hAnsi="Franklin Gothic Book"/>
        </w:rPr>
        <w:t xml:space="preserve">the future of animal agriculture </w:t>
      </w:r>
      <w:r w:rsidR="004041D0" w:rsidRPr="004041D0">
        <w:rPr>
          <w:rFonts w:ascii="Franklin Gothic Book" w:hAnsi="Franklin Gothic Book"/>
        </w:rPr>
        <w:t>by exposing those who threaten our nation’s food security with damaging misinformation.</w:t>
      </w:r>
    </w:p>
    <w:p w14:paraId="67DAD8D5" w14:textId="1C8F3946" w:rsidR="00BA024B" w:rsidRPr="00BA024B" w:rsidRDefault="00BA024B" w:rsidP="00BA024B">
      <w:pPr>
        <w:rPr>
          <w:rFonts w:ascii="Franklin Gothic Book" w:hAnsi="Franklin Gothic Book"/>
        </w:rPr>
      </w:pPr>
      <w:r w:rsidRPr="00BA024B">
        <w:rPr>
          <w:rFonts w:ascii="Franklin Gothic Book" w:hAnsi="Franklin Gothic Book"/>
        </w:rPr>
        <w:t xml:space="preserve">In her role, Thompson utilizes traditional, digital and social media to help connect consumers </w:t>
      </w:r>
      <w:r w:rsidR="004041D0">
        <w:rPr>
          <w:rFonts w:ascii="Franklin Gothic Book" w:hAnsi="Franklin Gothic Book"/>
        </w:rPr>
        <w:t xml:space="preserve">and influencers </w:t>
      </w:r>
      <w:r w:rsidRPr="00BA024B">
        <w:rPr>
          <w:rFonts w:ascii="Franklin Gothic Book" w:hAnsi="Franklin Gothic Book"/>
        </w:rPr>
        <w:t xml:space="preserve">with </w:t>
      </w:r>
      <w:proofErr w:type="gramStart"/>
      <w:r w:rsidRPr="00BA024B">
        <w:rPr>
          <w:rFonts w:ascii="Franklin Gothic Book" w:hAnsi="Franklin Gothic Book"/>
        </w:rPr>
        <w:t>factual information</w:t>
      </w:r>
      <w:proofErr w:type="gramEnd"/>
      <w:r w:rsidRPr="00BA024B">
        <w:rPr>
          <w:rFonts w:ascii="Franklin Gothic Book" w:hAnsi="Franklin Gothic Book"/>
        </w:rPr>
        <w:t xml:space="preserve"> about modern food production. </w:t>
      </w:r>
      <w:r w:rsidR="004041D0" w:rsidRPr="00BA024B">
        <w:rPr>
          <w:rFonts w:ascii="Franklin Gothic Book" w:hAnsi="Franklin Gothic Book"/>
        </w:rPr>
        <w:t>Thompson</w:t>
      </w:r>
      <w:r w:rsidR="004041D0">
        <w:rPr>
          <w:rFonts w:ascii="Franklin Gothic Book" w:hAnsi="Franklin Gothic Book"/>
        </w:rPr>
        <w:t>-</w:t>
      </w:r>
      <w:proofErr w:type="spellStart"/>
      <w:r w:rsidR="004041D0">
        <w:rPr>
          <w:rFonts w:ascii="Franklin Gothic Book" w:hAnsi="Franklin Gothic Book"/>
        </w:rPr>
        <w:t>Weeman</w:t>
      </w:r>
      <w:proofErr w:type="spellEnd"/>
      <w:r w:rsidR="004041D0">
        <w:rPr>
          <w:rFonts w:ascii="Franklin Gothic Book" w:hAnsi="Franklin Gothic Book"/>
        </w:rPr>
        <w:t xml:space="preserve"> </w:t>
      </w:r>
      <w:r w:rsidR="004041D0" w:rsidRPr="00BA024B">
        <w:rPr>
          <w:rFonts w:ascii="Franklin Gothic Book" w:hAnsi="Franklin Gothic Book"/>
        </w:rPr>
        <w:t>monitors and responds to misinformation about food production and reaches out to the media</w:t>
      </w:r>
      <w:r w:rsidR="004041D0">
        <w:rPr>
          <w:rFonts w:ascii="Franklin Gothic Book" w:hAnsi="Franklin Gothic Book"/>
        </w:rPr>
        <w:t xml:space="preserve"> and other stakeholders</w:t>
      </w:r>
      <w:r w:rsidR="004041D0" w:rsidRPr="00BA024B">
        <w:rPr>
          <w:rFonts w:ascii="Franklin Gothic Book" w:hAnsi="Franklin Gothic Book"/>
        </w:rPr>
        <w:t xml:space="preserve"> with accurate, science-based resources about modern animal agriculture.</w:t>
      </w:r>
    </w:p>
    <w:p w14:paraId="51BD471C" w14:textId="57CD122B" w:rsidR="00BA024B" w:rsidRPr="00BA024B" w:rsidRDefault="00BA024B" w:rsidP="00BA024B">
      <w:pPr>
        <w:shd w:val="clear" w:color="auto" w:fill="FFFFFF"/>
        <w:spacing w:after="240"/>
        <w:rPr>
          <w:rFonts w:ascii="Franklin Gothic Book" w:hAnsi="Franklin Gothic Book" w:cs="Arial"/>
          <w:color w:val="222222"/>
        </w:rPr>
      </w:pPr>
      <w:r w:rsidRPr="00BA024B">
        <w:rPr>
          <w:rFonts w:ascii="Franklin Gothic Book" w:hAnsi="Franklin Gothic Book" w:cs="Arial"/>
          <w:color w:val="222222"/>
        </w:rPr>
        <w:t>Thompson</w:t>
      </w:r>
      <w:r w:rsidR="008E1359">
        <w:rPr>
          <w:rFonts w:ascii="Franklin Gothic Book" w:hAnsi="Franklin Gothic Book" w:cs="Arial"/>
          <w:color w:val="222222"/>
        </w:rPr>
        <w:t>-</w:t>
      </w:r>
      <w:proofErr w:type="spellStart"/>
      <w:r w:rsidR="008E1359">
        <w:rPr>
          <w:rFonts w:ascii="Franklin Gothic Book" w:hAnsi="Franklin Gothic Book" w:cs="Arial"/>
          <w:color w:val="222222"/>
        </w:rPr>
        <w:t>Weeman</w:t>
      </w:r>
      <w:proofErr w:type="spellEnd"/>
      <w:r w:rsidRPr="00BA024B">
        <w:rPr>
          <w:rFonts w:ascii="Franklin Gothic Book" w:hAnsi="Franklin Gothic Book" w:cs="Arial"/>
          <w:color w:val="222222"/>
        </w:rPr>
        <w:t xml:space="preserve"> holds a B.S. in agricultural communication and an M.S. in agricultural and extension education from The Ohio State University in Columbus, Ohio. While pursuing her education, Thompson completed an undergraduate thesis based on agricultural policy and a graduate thesis focused on crisis communications and planning within the dairy industry. Prior to joining the Alliance, Thompson</w:t>
      </w:r>
      <w:r w:rsidR="008E1359">
        <w:rPr>
          <w:rFonts w:ascii="Franklin Gothic Book" w:hAnsi="Franklin Gothic Book" w:cs="Arial"/>
          <w:color w:val="222222"/>
        </w:rPr>
        <w:t>-</w:t>
      </w:r>
      <w:proofErr w:type="spellStart"/>
      <w:r w:rsidR="008E1359">
        <w:rPr>
          <w:rFonts w:ascii="Franklin Gothic Book" w:hAnsi="Franklin Gothic Book" w:cs="Arial"/>
          <w:color w:val="222222"/>
        </w:rPr>
        <w:t>Weeman</w:t>
      </w:r>
      <w:proofErr w:type="spellEnd"/>
      <w:r w:rsidRPr="00BA024B">
        <w:rPr>
          <w:rFonts w:ascii="Franklin Gothic Book" w:hAnsi="Franklin Gothic Book" w:cs="Arial"/>
          <w:color w:val="222222"/>
        </w:rPr>
        <w:t xml:space="preserve"> worked in marketing for Farm Credit Mid-America. </w:t>
      </w:r>
      <w:r w:rsidRPr="00BA024B">
        <w:rPr>
          <w:rFonts w:ascii="Franklin Gothic Book" w:hAnsi="Franklin Gothic Book"/>
        </w:rPr>
        <w:t>Tho</w:t>
      </w:r>
      <w:r w:rsidR="00C615B0">
        <w:rPr>
          <w:rFonts w:ascii="Franklin Gothic Book" w:hAnsi="Franklin Gothic Book"/>
        </w:rPr>
        <w:t>mpson</w:t>
      </w:r>
      <w:r w:rsidR="008E1359">
        <w:rPr>
          <w:rFonts w:ascii="Franklin Gothic Book" w:hAnsi="Franklin Gothic Book"/>
        </w:rPr>
        <w:t>-</w:t>
      </w:r>
      <w:proofErr w:type="spellStart"/>
      <w:r w:rsidR="008E1359">
        <w:rPr>
          <w:rFonts w:ascii="Franklin Gothic Book" w:hAnsi="Franklin Gothic Book"/>
        </w:rPr>
        <w:t>We</w:t>
      </w:r>
      <w:bookmarkStart w:id="0" w:name="_GoBack"/>
      <w:bookmarkEnd w:id="0"/>
      <w:r w:rsidR="008E1359">
        <w:rPr>
          <w:rFonts w:ascii="Franklin Gothic Book" w:hAnsi="Franklin Gothic Book"/>
        </w:rPr>
        <w:t>eman</w:t>
      </w:r>
      <w:proofErr w:type="spellEnd"/>
      <w:r w:rsidR="00C615B0">
        <w:rPr>
          <w:rFonts w:ascii="Franklin Gothic Book" w:hAnsi="Franklin Gothic Book"/>
        </w:rPr>
        <w:t xml:space="preserve"> grew up in involved with </w:t>
      </w:r>
      <w:r w:rsidRPr="00BA024B">
        <w:rPr>
          <w:rFonts w:ascii="Franklin Gothic Book" w:hAnsi="Franklin Gothic Book"/>
        </w:rPr>
        <w:t xml:space="preserve">dairy </w:t>
      </w:r>
      <w:r w:rsidR="00C615B0">
        <w:rPr>
          <w:rFonts w:ascii="Franklin Gothic Book" w:hAnsi="Franklin Gothic Book"/>
        </w:rPr>
        <w:t xml:space="preserve">cattle </w:t>
      </w:r>
      <w:r w:rsidRPr="00BA024B">
        <w:rPr>
          <w:rFonts w:ascii="Franklin Gothic Book" w:hAnsi="Franklin Gothic Book"/>
        </w:rPr>
        <w:t xml:space="preserve">in Frederick County, Maryland and remains engaged in the </w:t>
      </w:r>
      <w:r w:rsidR="001937F4">
        <w:rPr>
          <w:rFonts w:ascii="Franklin Gothic Book" w:hAnsi="Franklin Gothic Book"/>
        </w:rPr>
        <w:t xml:space="preserve">dairy </w:t>
      </w:r>
      <w:r w:rsidRPr="00BA024B">
        <w:rPr>
          <w:rFonts w:ascii="Franklin Gothic Book" w:hAnsi="Franklin Gothic Book"/>
        </w:rPr>
        <w:t>industry.</w:t>
      </w:r>
    </w:p>
    <w:p w14:paraId="655DCDF1" w14:textId="256766C1" w:rsidR="006C1858" w:rsidRDefault="007727C0" w:rsidP="00BE4AC2">
      <w:pPr>
        <w:ind w:left="-270"/>
      </w:pPr>
    </w:p>
    <w:sectPr w:rsidR="006C1858" w:rsidSect="00BE4AC2">
      <w:headerReference w:type="default" r:id="rId8"/>
      <w:footerReference w:type="default" r:id="rId9"/>
      <w:pgSz w:w="12240" w:h="15840"/>
      <w:pgMar w:top="2610" w:right="1440" w:bottom="1440" w:left="1440" w:header="720" w:footer="234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E11BEA" w14:textId="77777777" w:rsidR="007727C0" w:rsidRDefault="007727C0" w:rsidP="00BE4AC2">
      <w:pPr>
        <w:spacing w:after="0" w:line="240" w:lineRule="auto"/>
      </w:pPr>
      <w:r>
        <w:separator/>
      </w:r>
    </w:p>
  </w:endnote>
  <w:endnote w:type="continuationSeparator" w:id="0">
    <w:p w14:paraId="6E6ED1F8" w14:textId="77777777" w:rsidR="007727C0" w:rsidRDefault="007727C0" w:rsidP="00BE4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Franklin Gothic Book">
    <w:panose1 w:val="020B0503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CB65B" w14:textId="77777777" w:rsidR="00BE4AC2" w:rsidRDefault="00BE4AC2">
    <w:pPr>
      <w:pStyle w:val="Footer"/>
    </w:pPr>
    <w:r>
      <w:rPr>
        <w:noProof/>
      </w:rPr>
      <w:drawing>
        <wp:anchor distT="0" distB="0" distL="114300" distR="114300" simplePos="0" relativeHeight="251660288" behindDoc="1" locked="0" layoutInCell="1" allowOverlap="1" wp14:anchorId="778350FA" wp14:editId="03C68215">
          <wp:simplePos x="0" y="0"/>
          <wp:positionH relativeFrom="column">
            <wp:posOffset>1028700</wp:posOffset>
          </wp:positionH>
          <wp:positionV relativeFrom="paragraph">
            <wp:posOffset>1142365</wp:posOffset>
          </wp:positionV>
          <wp:extent cx="3686175" cy="209550"/>
          <wp:effectExtent l="0" t="0" r="9525" b="0"/>
          <wp:wrapNone/>
          <wp:docPr id="4" name="Picture 3" descr="AAA_Footer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_FooterCopy.png"/>
                  <pic:cNvPicPr/>
                </pic:nvPicPr>
                <pic:blipFill>
                  <a:blip r:embed="rId1"/>
                  <a:stretch>
                    <a:fillRect/>
                  </a:stretch>
                </pic:blipFill>
                <pic:spPr>
                  <a:xfrm>
                    <a:off x="0" y="0"/>
                    <a:ext cx="3686175" cy="209550"/>
                  </a:xfrm>
                  <a:prstGeom prst="rect">
                    <a:avLst/>
                  </a:prstGeom>
                </pic:spPr>
              </pic:pic>
            </a:graphicData>
          </a:graphic>
        </wp:anchor>
      </w:drawing>
    </w:r>
    <w:r>
      <w:rPr>
        <w:noProof/>
      </w:rPr>
      <w:drawing>
        <wp:anchor distT="0" distB="0" distL="114300" distR="114300" simplePos="0" relativeHeight="251659264" behindDoc="1" locked="0" layoutInCell="1" allowOverlap="1" wp14:anchorId="71790B76" wp14:editId="4BB991AC">
          <wp:simplePos x="0" y="0"/>
          <wp:positionH relativeFrom="column">
            <wp:posOffset>1409700</wp:posOffset>
          </wp:positionH>
          <wp:positionV relativeFrom="paragraph">
            <wp:posOffset>199390</wp:posOffset>
          </wp:positionV>
          <wp:extent cx="2933700" cy="771525"/>
          <wp:effectExtent l="19050" t="0" r="0" b="0"/>
          <wp:wrapNone/>
          <wp:docPr id="3" name="Picture 2" descr="AAA_icons_cmyk_OL_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_icons_cmyk_OL_r3.png"/>
                  <pic:cNvPicPr/>
                </pic:nvPicPr>
                <pic:blipFill>
                  <a:blip r:embed="rId2"/>
                  <a:stretch>
                    <a:fillRect/>
                  </a:stretch>
                </pic:blipFill>
                <pic:spPr>
                  <a:xfrm>
                    <a:off x="0" y="0"/>
                    <a:ext cx="2933700" cy="771525"/>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4B0E70" w14:textId="77777777" w:rsidR="007727C0" w:rsidRDefault="007727C0" w:rsidP="00BE4AC2">
      <w:pPr>
        <w:spacing w:after="0" w:line="240" w:lineRule="auto"/>
      </w:pPr>
      <w:r>
        <w:separator/>
      </w:r>
    </w:p>
  </w:footnote>
  <w:footnote w:type="continuationSeparator" w:id="0">
    <w:p w14:paraId="0AA5D93A" w14:textId="77777777" w:rsidR="007727C0" w:rsidRDefault="007727C0" w:rsidP="00BE4AC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8A094" w14:textId="77777777" w:rsidR="00BE4AC2" w:rsidRDefault="00BE4AC2">
    <w:pPr>
      <w:pStyle w:val="Header"/>
    </w:pPr>
    <w:r>
      <w:rPr>
        <w:noProof/>
      </w:rPr>
      <w:drawing>
        <wp:anchor distT="0" distB="0" distL="114300" distR="114300" simplePos="0" relativeHeight="251658240" behindDoc="1" locked="0" layoutInCell="1" allowOverlap="1" wp14:anchorId="6ABDC2DD" wp14:editId="0CE99199">
          <wp:simplePos x="0" y="0"/>
          <wp:positionH relativeFrom="column">
            <wp:posOffset>-523875</wp:posOffset>
          </wp:positionH>
          <wp:positionV relativeFrom="paragraph">
            <wp:posOffset>-200025</wp:posOffset>
          </wp:positionV>
          <wp:extent cx="2030730" cy="857250"/>
          <wp:effectExtent l="19050" t="0" r="7620" b="0"/>
          <wp:wrapNone/>
          <wp:docPr id="1" name="Picture 0" descr="AAA_full-logo_dark-blue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_full-logo_dark-blue_4C.png"/>
                  <pic:cNvPicPr/>
                </pic:nvPicPr>
                <pic:blipFill>
                  <a:blip r:embed="rId1"/>
                  <a:stretch>
                    <a:fillRect/>
                  </a:stretch>
                </pic:blipFill>
                <pic:spPr>
                  <a:xfrm>
                    <a:off x="0" y="0"/>
                    <a:ext cx="2030730" cy="85725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AC2"/>
    <w:rsid w:val="00026B54"/>
    <w:rsid w:val="00057567"/>
    <w:rsid w:val="000D4C5C"/>
    <w:rsid w:val="001937F4"/>
    <w:rsid w:val="001F6A94"/>
    <w:rsid w:val="004041D0"/>
    <w:rsid w:val="00545770"/>
    <w:rsid w:val="007544F5"/>
    <w:rsid w:val="007727C0"/>
    <w:rsid w:val="00822B93"/>
    <w:rsid w:val="008E1359"/>
    <w:rsid w:val="009D023A"/>
    <w:rsid w:val="00B03AEB"/>
    <w:rsid w:val="00BA024B"/>
    <w:rsid w:val="00BE4AC2"/>
    <w:rsid w:val="00C044B1"/>
    <w:rsid w:val="00C615B0"/>
    <w:rsid w:val="00CA6589"/>
    <w:rsid w:val="00DD1359"/>
    <w:rsid w:val="00E16915"/>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50BE7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4A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4AC2"/>
  </w:style>
  <w:style w:type="paragraph" w:styleId="Footer">
    <w:name w:val="footer"/>
    <w:basedOn w:val="Normal"/>
    <w:link w:val="FooterChar"/>
    <w:uiPriority w:val="99"/>
    <w:unhideWhenUsed/>
    <w:rsid w:val="00BE4A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4AC2"/>
  </w:style>
  <w:style w:type="paragraph" w:styleId="BalloonText">
    <w:name w:val="Balloon Text"/>
    <w:basedOn w:val="Normal"/>
    <w:link w:val="BalloonTextChar"/>
    <w:uiPriority w:val="99"/>
    <w:semiHidden/>
    <w:unhideWhenUsed/>
    <w:rsid w:val="00BE4A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A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5395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10E102-CCFC-2E4B-9AEE-9AE08B236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243</Words>
  <Characters>1388</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Charleston|Orwig, Inc.</Company>
  <LinksUpToDate>false</LinksUpToDate>
  <CharactersWithSpaces>1628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freelance1</dc:creator>
  <cp:lastModifiedBy>Hannah Thompson</cp:lastModifiedBy>
  <cp:revision>3</cp:revision>
  <dcterms:created xsi:type="dcterms:W3CDTF">2016-10-14T16:27:00Z</dcterms:created>
  <dcterms:modified xsi:type="dcterms:W3CDTF">2017-02-13T19:05:00Z</dcterms:modified>
</cp:coreProperties>
</file>